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2501" w:type="dxa"/>
        <w:tblLook w:val="04A0"/>
      </w:tblPr>
      <w:tblGrid>
        <w:gridCol w:w="1678"/>
        <w:gridCol w:w="1051"/>
        <w:gridCol w:w="1551"/>
        <w:gridCol w:w="2066"/>
        <w:gridCol w:w="2081"/>
        <w:gridCol w:w="1358"/>
        <w:gridCol w:w="1358"/>
        <w:gridCol w:w="1358"/>
      </w:tblGrid>
      <w:tr w:rsidR="006D4B7C" w:rsidTr="006D4B7C">
        <w:trPr>
          <w:trHeight w:val="506"/>
        </w:trPr>
        <w:tc>
          <w:tcPr>
            <w:tcW w:w="1678" w:type="dxa"/>
          </w:tcPr>
          <w:p w:rsidR="006D4B7C" w:rsidRDefault="006D4B7C"/>
        </w:tc>
        <w:tc>
          <w:tcPr>
            <w:tcW w:w="1051" w:type="dxa"/>
          </w:tcPr>
          <w:p w:rsidR="006D4B7C" w:rsidRDefault="006D4B7C">
            <w:r>
              <w:t xml:space="preserve">Герб </w:t>
            </w:r>
          </w:p>
        </w:tc>
        <w:tc>
          <w:tcPr>
            <w:tcW w:w="1551" w:type="dxa"/>
          </w:tcPr>
          <w:p w:rsidR="006D4B7C" w:rsidRDefault="006D4B7C">
            <w:r>
              <w:t>Викторина 11</w:t>
            </w:r>
          </w:p>
        </w:tc>
        <w:tc>
          <w:tcPr>
            <w:tcW w:w="2066" w:type="dxa"/>
          </w:tcPr>
          <w:p w:rsidR="006D4B7C" w:rsidRDefault="006D4B7C">
            <w:r>
              <w:t xml:space="preserve">Города </w:t>
            </w:r>
          </w:p>
        </w:tc>
        <w:tc>
          <w:tcPr>
            <w:tcW w:w="2081" w:type="dxa"/>
          </w:tcPr>
          <w:p w:rsidR="006D4B7C" w:rsidRDefault="006D4B7C">
            <w:r>
              <w:t>Знаменитые люди</w:t>
            </w:r>
          </w:p>
        </w:tc>
        <w:tc>
          <w:tcPr>
            <w:tcW w:w="1358" w:type="dxa"/>
          </w:tcPr>
          <w:p w:rsidR="006D4B7C" w:rsidRDefault="006D4B7C">
            <w:r>
              <w:t xml:space="preserve">Карта </w:t>
            </w:r>
          </w:p>
          <w:p w:rsidR="006D4B7C" w:rsidRDefault="006D4B7C"/>
        </w:tc>
        <w:tc>
          <w:tcPr>
            <w:tcW w:w="1358" w:type="dxa"/>
          </w:tcPr>
          <w:p w:rsidR="006D4B7C" w:rsidRDefault="006D4B7C">
            <w:r>
              <w:t>Итого</w:t>
            </w:r>
          </w:p>
        </w:tc>
        <w:tc>
          <w:tcPr>
            <w:tcW w:w="1358" w:type="dxa"/>
          </w:tcPr>
          <w:p w:rsidR="006D4B7C" w:rsidRDefault="006D4B7C">
            <w:r>
              <w:t>Место</w:t>
            </w:r>
          </w:p>
        </w:tc>
      </w:tr>
      <w:tr w:rsidR="006D4B7C" w:rsidTr="006D4B7C">
        <w:trPr>
          <w:trHeight w:val="506"/>
        </w:trPr>
        <w:tc>
          <w:tcPr>
            <w:tcW w:w="1678" w:type="dxa"/>
          </w:tcPr>
          <w:p w:rsidR="006D4B7C" w:rsidRDefault="006D4B7C">
            <w:r>
              <w:t>Максимальный балл</w:t>
            </w:r>
          </w:p>
        </w:tc>
        <w:tc>
          <w:tcPr>
            <w:tcW w:w="1051" w:type="dxa"/>
          </w:tcPr>
          <w:p w:rsidR="006D4B7C" w:rsidRDefault="006D4B7C">
            <w:r>
              <w:t>5</w:t>
            </w:r>
          </w:p>
        </w:tc>
        <w:tc>
          <w:tcPr>
            <w:tcW w:w="1551" w:type="dxa"/>
          </w:tcPr>
          <w:p w:rsidR="006D4B7C" w:rsidRDefault="006D4B7C">
            <w:r>
              <w:t xml:space="preserve">11 (по 1 за </w:t>
            </w:r>
            <w:proofErr w:type="spellStart"/>
            <w:proofErr w:type="gramStart"/>
            <w:r>
              <w:t>отв</w:t>
            </w:r>
            <w:proofErr w:type="spellEnd"/>
            <w:proofErr w:type="gramEnd"/>
            <w:r>
              <w:t>)</w:t>
            </w:r>
          </w:p>
        </w:tc>
        <w:tc>
          <w:tcPr>
            <w:tcW w:w="2066" w:type="dxa"/>
          </w:tcPr>
          <w:p w:rsidR="006D4B7C" w:rsidRDefault="006D4B7C" w:rsidP="006D4B7C">
            <w:r>
              <w:t xml:space="preserve">12 б (по 2 за </w:t>
            </w:r>
            <w:proofErr w:type="spellStart"/>
            <w:proofErr w:type="gramStart"/>
            <w:r>
              <w:t>отв</w:t>
            </w:r>
            <w:proofErr w:type="spellEnd"/>
            <w:proofErr w:type="gramEnd"/>
            <w:r>
              <w:t>)</w:t>
            </w:r>
          </w:p>
        </w:tc>
        <w:tc>
          <w:tcPr>
            <w:tcW w:w="2081" w:type="dxa"/>
          </w:tcPr>
          <w:p w:rsidR="006D4B7C" w:rsidRDefault="006D4B7C">
            <w:r>
              <w:t>27 (по 1 б за совпадение)</w:t>
            </w:r>
          </w:p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</w:tr>
      <w:tr w:rsidR="006D4B7C" w:rsidTr="006D4B7C">
        <w:trPr>
          <w:trHeight w:val="506"/>
        </w:trPr>
        <w:tc>
          <w:tcPr>
            <w:tcW w:w="1678" w:type="dxa"/>
          </w:tcPr>
          <w:p w:rsidR="006D4B7C" w:rsidRDefault="006D4B7C">
            <w:r>
              <w:t>Команда 1</w:t>
            </w:r>
          </w:p>
        </w:tc>
        <w:tc>
          <w:tcPr>
            <w:tcW w:w="1051" w:type="dxa"/>
          </w:tcPr>
          <w:p w:rsidR="006D4B7C" w:rsidRDefault="006D4B7C"/>
        </w:tc>
        <w:tc>
          <w:tcPr>
            <w:tcW w:w="1551" w:type="dxa"/>
          </w:tcPr>
          <w:p w:rsidR="006D4B7C" w:rsidRDefault="006D4B7C"/>
        </w:tc>
        <w:tc>
          <w:tcPr>
            <w:tcW w:w="2066" w:type="dxa"/>
          </w:tcPr>
          <w:p w:rsidR="006D4B7C" w:rsidRDefault="006D4B7C"/>
        </w:tc>
        <w:tc>
          <w:tcPr>
            <w:tcW w:w="2081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</w:tr>
      <w:tr w:rsidR="006D4B7C" w:rsidTr="006D4B7C">
        <w:trPr>
          <w:trHeight w:val="506"/>
        </w:trPr>
        <w:tc>
          <w:tcPr>
            <w:tcW w:w="1678" w:type="dxa"/>
          </w:tcPr>
          <w:p w:rsidR="006D4B7C" w:rsidRDefault="006D4B7C">
            <w:r>
              <w:t>Команда 2</w:t>
            </w:r>
          </w:p>
        </w:tc>
        <w:tc>
          <w:tcPr>
            <w:tcW w:w="1051" w:type="dxa"/>
          </w:tcPr>
          <w:p w:rsidR="006D4B7C" w:rsidRDefault="006D4B7C"/>
        </w:tc>
        <w:tc>
          <w:tcPr>
            <w:tcW w:w="1551" w:type="dxa"/>
          </w:tcPr>
          <w:p w:rsidR="006D4B7C" w:rsidRDefault="006D4B7C"/>
        </w:tc>
        <w:tc>
          <w:tcPr>
            <w:tcW w:w="2066" w:type="dxa"/>
          </w:tcPr>
          <w:p w:rsidR="006D4B7C" w:rsidRDefault="006D4B7C"/>
        </w:tc>
        <w:tc>
          <w:tcPr>
            <w:tcW w:w="2081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</w:tr>
      <w:tr w:rsidR="006D4B7C" w:rsidTr="006D4B7C">
        <w:trPr>
          <w:trHeight w:val="523"/>
        </w:trPr>
        <w:tc>
          <w:tcPr>
            <w:tcW w:w="1678" w:type="dxa"/>
          </w:tcPr>
          <w:p w:rsidR="006D4B7C" w:rsidRDefault="006D4B7C">
            <w:r>
              <w:t>Команда 3</w:t>
            </w:r>
          </w:p>
        </w:tc>
        <w:tc>
          <w:tcPr>
            <w:tcW w:w="1051" w:type="dxa"/>
          </w:tcPr>
          <w:p w:rsidR="006D4B7C" w:rsidRDefault="006D4B7C"/>
        </w:tc>
        <w:tc>
          <w:tcPr>
            <w:tcW w:w="1551" w:type="dxa"/>
          </w:tcPr>
          <w:p w:rsidR="006D4B7C" w:rsidRDefault="006D4B7C"/>
        </w:tc>
        <w:tc>
          <w:tcPr>
            <w:tcW w:w="2066" w:type="dxa"/>
          </w:tcPr>
          <w:p w:rsidR="006D4B7C" w:rsidRDefault="006D4B7C"/>
        </w:tc>
        <w:tc>
          <w:tcPr>
            <w:tcW w:w="2081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</w:tr>
      <w:tr w:rsidR="006D4B7C" w:rsidTr="006D4B7C">
        <w:trPr>
          <w:trHeight w:val="523"/>
        </w:trPr>
        <w:tc>
          <w:tcPr>
            <w:tcW w:w="1678" w:type="dxa"/>
          </w:tcPr>
          <w:p w:rsidR="006D4B7C" w:rsidRDefault="006D4B7C">
            <w:r>
              <w:t>Команда 4</w:t>
            </w:r>
          </w:p>
        </w:tc>
        <w:tc>
          <w:tcPr>
            <w:tcW w:w="1051" w:type="dxa"/>
          </w:tcPr>
          <w:p w:rsidR="006D4B7C" w:rsidRDefault="006D4B7C"/>
        </w:tc>
        <w:tc>
          <w:tcPr>
            <w:tcW w:w="1551" w:type="dxa"/>
          </w:tcPr>
          <w:p w:rsidR="006D4B7C" w:rsidRDefault="006D4B7C"/>
        </w:tc>
        <w:tc>
          <w:tcPr>
            <w:tcW w:w="2066" w:type="dxa"/>
          </w:tcPr>
          <w:p w:rsidR="006D4B7C" w:rsidRDefault="006D4B7C"/>
        </w:tc>
        <w:tc>
          <w:tcPr>
            <w:tcW w:w="2081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  <w:tc>
          <w:tcPr>
            <w:tcW w:w="1358" w:type="dxa"/>
          </w:tcPr>
          <w:p w:rsidR="006D4B7C" w:rsidRDefault="006D4B7C"/>
        </w:tc>
      </w:tr>
    </w:tbl>
    <w:p w:rsidR="006D4B7C" w:rsidRDefault="006D4B7C">
      <w:pPr>
        <w:sectPr w:rsidR="006D4B7C" w:rsidSect="006D4B7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br w:type="page"/>
      </w:r>
    </w:p>
    <w:p w:rsidR="006D4B7C" w:rsidRDefault="006D4B7C">
      <w:r>
        <w:lastRenderedPageBreak/>
        <w:t>Герб</w:t>
      </w:r>
    </w:p>
    <w:p w:rsidR="006D4B7C" w:rsidRDefault="006D4B7C">
      <w:r w:rsidRPr="006D4B7C">
        <w:drawing>
          <wp:inline distT="0" distB="0" distL="0" distR="0">
            <wp:extent cx="3966358" cy="3562597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29246" cy="4972072"/>
                      <a:chOff x="457200" y="1600200"/>
                      <a:chExt cx="5329246" cy="4972072"/>
                    </a:xfrm>
                  </a:grpSpPr>
                  <a:sp>
                    <a:nvSpPr>
                      <a:cNvPr id="3" name="Содержимое 2"/>
                      <a:cNvSpPr>
                        <a:spLocks noGrp="1"/>
                      </a:cNvSpPr>
                    </a:nvSpPr>
                    <a:spPr>
                      <a:xfrm>
                        <a:off x="457200" y="1600200"/>
                        <a:ext cx="5329246" cy="4972072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="horz">
                          <a:normAutofit fontScale="70000" lnSpcReduction="20000"/>
                        </a:bodyPr>
                        <a:lstStyle>
                          <a:lvl1pPr marL="365760" indent="-256032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3"/>
                            </a:buClr>
                            <a:buFont typeface="Georgia"/>
                            <a:buChar char="•"/>
                            <a:defRPr kumimoji="0"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58368" indent="-246888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2"/>
                            </a:buClr>
                            <a:buFont typeface="Georgia"/>
                            <a:buChar char="▫"/>
                            <a:defRPr kumimoji="0" sz="2600" kern="1200">
                              <a:solidFill>
                                <a:schemeClr val="accent2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23544" indent="-219456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1"/>
                            </a:buClr>
                            <a:buFont typeface="Wingdings 2"/>
                            <a:buChar char=""/>
                            <a:defRPr kumimoji="0" sz="2400" kern="1200">
                              <a:solidFill>
                                <a:schemeClr val="accen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179576" indent="-201168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1"/>
                            </a:buClr>
                            <a:buFont typeface="Wingdings 2"/>
                            <a:buChar char=""/>
                            <a:defRPr kumimoji="0" sz="2200" kern="1200">
                              <a:solidFill>
                                <a:schemeClr val="accen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389888" indent="-182880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3"/>
                            </a:buClr>
                            <a:buFont typeface="Georgia"/>
                            <a:buChar char="▫"/>
                            <a:defRPr kumimoji="0" sz="2000" kern="1200">
                              <a:solidFill>
                                <a:schemeClr val="accent3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1609344" indent="-182880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3"/>
                            </a:buClr>
                            <a:buFont typeface="Georgia"/>
                            <a:buChar char="▫"/>
                            <a:defRPr kumimoji="0" sz="1800" kern="1200">
                              <a:solidFill>
                                <a:schemeClr val="accent3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1828800" indent="-182880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3"/>
                            </a:buClr>
                            <a:buFont typeface="Georgia"/>
                            <a:buChar char="▫"/>
                            <a:defRPr kumimoji="0" sz="1600" kern="1200">
                              <a:solidFill>
                                <a:schemeClr val="accent3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2029968" indent="-182880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3"/>
                            </a:buClr>
                            <a:buFont typeface="Georgia"/>
                            <a:buChar char="◦"/>
                            <a:defRPr kumimoji="0" sz="1500" kern="1200">
                              <a:solidFill>
                                <a:schemeClr val="accent3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2240280" indent="-182880" algn="l" rtl="0" eaLnBrk="1" latinLnBrk="0" hangingPunct="1">
                            <a:spcBef>
                              <a:spcPts val="300"/>
                            </a:spcBef>
                            <a:buClr>
                              <a:schemeClr val="accent3"/>
                            </a:buClr>
                            <a:buFont typeface="Georgia"/>
                            <a:buChar char="◦"/>
                            <a:defRPr kumimoji="0" sz="1400" kern="1200" baseline="0">
                              <a:solidFill>
                                <a:schemeClr val="accent3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ru-RU" dirty="0" smtClean="0"/>
                            <a:t>Герб Тверской области включает три элемента, каждый из которых имеет важное и самостоятельное значение: </a:t>
                          </a:r>
                        </a:p>
                        <a:p>
                          <a:r>
                            <a:rPr lang="ru-RU" b="1" i="1" dirty="0" smtClean="0"/>
                            <a:t>золотой </a:t>
                          </a:r>
                          <a:r>
                            <a:rPr lang="ru-RU" dirty="0" smtClean="0"/>
                            <a:t>(желтый) стол (трон) тверского герба; </a:t>
                          </a:r>
                        </a:p>
                        <a:p>
                          <a:r>
                            <a:rPr lang="ru-RU" i="1" dirty="0" smtClean="0"/>
                            <a:t>корона</a:t>
                          </a:r>
                          <a:r>
                            <a:rPr lang="ru-RU" dirty="0" smtClean="0"/>
                            <a:t> (шапка Мономаха) тверского герба и червленый (красный) цвет поля геральдического </a:t>
                          </a:r>
                          <a:r>
                            <a:rPr lang="ru-RU" b="1" i="1" dirty="0" smtClean="0"/>
                            <a:t>щита.</a:t>
                          </a:r>
                          <a:r>
                            <a:rPr lang="ru-RU" dirty="0" smtClean="0"/>
                            <a:t> 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/>
                            <a:t>В геральдической науке принята определенная система значений цветов,</a:t>
                          </a:r>
                        </a:p>
                        <a:p>
                          <a:r>
                            <a:rPr lang="ru-RU" dirty="0" smtClean="0"/>
                            <a:t> </a:t>
                          </a:r>
                          <a:r>
                            <a:rPr lang="ru-RU" b="1" i="1" dirty="0" smtClean="0"/>
                            <a:t>золотой (желтый)</a:t>
                          </a:r>
                          <a:r>
                            <a:rPr lang="ru-RU" dirty="0" smtClean="0"/>
                            <a:t> цвет означает благородство, правду, гармонию, мудрость, верховенство, величие и богатство. В древности золото повсеместно символизировало Солнце</a:t>
                          </a:r>
                        </a:p>
                        <a:p>
                          <a:r>
                            <a:rPr lang="ru-RU" b="1" i="1" dirty="0" smtClean="0"/>
                            <a:t>Червленый (красный</a:t>
                          </a:r>
                          <a:r>
                            <a:rPr lang="ru-RU" dirty="0" smtClean="0"/>
                            <a:t>) цвет всегда был символом жизни и указывал на силу, мужество, любовь и храбрость.</a:t>
                          </a:r>
                        </a:p>
                        <a:p>
                          <a:pPr>
                            <a:buNone/>
                          </a:pP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D4B7C" w:rsidRDefault="006D4B7C">
      <w:r>
        <w:t xml:space="preserve">Викторина </w:t>
      </w:r>
    </w:p>
    <w:tbl>
      <w:tblPr>
        <w:tblStyle w:val="a3"/>
        <w:tblW w:w="0" w:type="auto"/>
        <w:tblLook w:val="04A0"/>
      </w:tblPr>
      <w:tblGrid>
        <w:gridCol w:w="952"/>
        <w:gridCol w:w="952"/>
        <w:gridCol w:w="949"/>
        <w:gridCol w:w="954"/>
        <w:gridCol w:w="957"/>
        <w:gridCol w:w="976"/>
        <w:gridCol w:w="967"/>
        <w:gridCol w:w="956"/>
        <w:gridCol w:w="954"/>
        <w:gridCol w:w="954"/>
      </w:tblGrid>
      <w:tr w:rsidR="006D4B7C" w:rsidTr="006D4B7C">
        <w:tc>
          <w:tcPr>
            <w:tcW w:w="957" w:type="dxa"/>
          </w:tcPr>
          <w:p w:rsidR="006D4B7C" w:rsidRDefault="006D4B7C">
            <w:r>
              <w:t>1</w:t>
            </w:r>
          </w:p>
        </w:tc>
        <w:tc>
          <w:tcPr>
            <w:tcW w:w="957" w:type="dxa"/>
          </w:tcPr>
          <w:p w:rsidR="006D4B7C" w:rsidRDefault="006D4B7C">
            <w:r>
              <w:t>2</w:t>
            </w:r>
          </w:p>
        </w:tc>
        <w:tc>
          <w:tcPr>
            <w:tcW w:w="957" w:type="dxa"/>
          </w:tcPr>
          <w:p w:rsidR="006D4B7C" w:rsidRDefault="006D4B7C">
            <w:r>
              <w:t>3</w:t>
            </w:r>
          </w:p>
        </w:tc>
        <w:tc>
          <w:tcPr>
            <w:tcW w:w="957" w:type="dxa"/>
          </w:tcPr>
          <w:p w:rsidR="006D4B7C" w:rsidRDefault="006D4B7C">
            <w:r>
              <w:t>4</w:t>
            </w:r>
          </w:p>
        </w:tc>
        <w:tc>
          <w:tcPr>
            <w:tcW w:w="957" w:type="dxa"/>
          </w:tcPr>
          <w:p w:rsidR="006D4B7C" w:rsidRDefault="006D4B7C">
            <w:r>
              <w:t>5</w:t>
            </w:r>
          </w:p>
        </w:tc>
        <w:tc>
          <w:tcPr>
            <w:tcW w:w="957" w:type="dxa"/>
          </w:tcPr>
          <w:p w:rsidR="006D4B7C" w:rsidRDefault="006D4B7C">
            <w:r>
              <w:t>6</w:t>
            </w:r>
          </w:p>
        </w:tc>
        <w:tc>
          <w:tcPr>
            <w:tcW w:w="957" w:type="dxa"/>
          </w:tcPr>
          <w:p w:rsidR="006D4B7C" w:rsidRDefault="006D4B7C">
            <w:r>
              <w:t>7</w:t>
            </w:r>
          </w:p>
        </w:tc>
        <w:tc>
          <w:tcPr>
            <w:tcW w:w="957" w:type="dxa"/>
          </w:tcPr>
          <w:p w:rsidR="006D4B7C" w:rsidRDefault="006D4B7C">
            <w:r>
              <w:t>8</w:t>
            </w:r>
          </w:p>
        </w:tc>
        <w:tc>
          <w:tcPr>
            <w:tcW w:w="957" w:type="dxa"/>
          </w:tcPr>
          <w:p w:rsidR="006D4B7C" w:rsidRDefault="006D4B7C">
            <w:r>
              <w:t>9</w:t>
            </w:r>
          </w:p>
        </w:tc>
        <w:tc>
          <w:tcPr>
            <w:tcW w:w="958" w:type="dxa"/>
          </w:tcPr>
          <w:p w:rsidR="006D4B7C" w:rsidRDefault="006D4B7C">
            <w:r>
              <w:t>10</w:t>
            </w:r>
          </w:p>
        </w:tc>
      </w:tr>
      <w:tr w:rsidR="006D4B7C" w:rsidTr="006D4B7C">
        <w:tc>
          <w:tcPr>
            <w:tcW w:w="957" w:type="dxa"/>
          </w:tcPr>
          <w:p w:rsidR="006D4B7C" w:rsidRDefault="006D4B7C">
            <w:r>
              <w:t>А</w:t>
            </w:r>
          </w:p>
          <w:p w:rsidR="006D4B7C" w:rsidRDefault="006D4B7C">
            <w:r>
              <w:t>1247</w:t>
            </w:r>
          </w:p>
        </w:tc>
        <w:tc>
          <w:tcPr>
            <w:tcW w:w="957" w:type="dxa"/>
          </w:tcPr>
          <w:p w:rsidR="006D4B7C" w:rsidRDefault="006D4B7C">
            <w:r>
              <w:t>Б</w:t>
            </w:r>
          </w:p>
          <w:p w:rsidR="006D4B7C" w:rsidRDefault="006D4B7C">
            <w:r>
              <w:t>1996</w:t>
            </w:r>
          </w:p>
        </w:tc>
        <w:tc>
          <w:tcPr>
            <w:tcW w:w="957" w:type="dxa"/>
          </w:tcPr>
          <w:p w:rsidR="006D4B7C" w:rsidRDefault="006D4B7C">
            <w:r>
              <w:t>Г</w:t>
            </w:r>
          </w:p>
          <w:p w:rsidR="006D4B7C" w:rsidRDefault="006D4B7C">
            <w:r>
              <w:t xml:space="preserve">Яр </w:t>
            </w:r>
            <w:proofErr w:type="spellStart"/>
            <w:proofErr w:type="gramStart"/>
            <w:r>
              <w:t>Яр</w:t>
            </w:r>
            <w:proofErr w:type="spellEnd"/>
            <w:proofErr w:type="gramEnd"/>
          </w:p>
        </w:tc>
        <w:tc>
          <w:tcPr>
            <w:tcW w:w="957" w:type="dxa"/>
          </w:tcPr>
          <w:p w:rsidR="006D4B7C" w:rsidRDefault="006D4B7C">
            <w:r>
              <w:t>Б</w:t>
            </w:r>
          </w:p>
          <w:p w:rsidR="006D4B7C" w:rsidRDefault="006D4B7C">
            <w:r>
              <w:t>козел</w:t>
            </w:r>
          </w:p>
        </w:tc>
        <w:tc>
          <w:tcPr>
            <w:tcW w:w="957" w:type="dxa"/>
          </w:tcPr>
          <w:p w:rsidR="006D4B7C" w:rsidRDefault="006D4B7C">
            <w:r>
              <w:t>В</w:t>
            </w:r>
          </w:p>
          <w:p w:rsidR="006D4B7C" w:rsidRDefault="006D4B7C">
            <w:proofErr w:type="spellStart"/>
            <w:r>
              <w:t>Кал</w:t>
            </w:r>
            <w:proofErr w:type="gramStart"/>
            <w:r>
              <w:t>.о</w:t>
            </w:r>
            <w:proofErr w:type="gramEnd"/>
            <w:r>
              <w:t>бл</w:t>
            </w:r>
            <w:proofErr w:type="spellEnd"/>
          </w:p>
        </w:tc>
        <w:tc>
          <w:tcPr>
            <w:tcW w:w="957" w:type="dxa"/>
          </w:tcPr>
          <w:p w:rsidR="006D4B7C" w:rsidRDefault="006D4B7C">
            <w:r>
              <w:t>Б</w:t>
            </w:r>
          </w:p>
          <w:p w:rsidR="006D4B7C" w:rsidRDefault="006D4B7C">
            <w:r>
              <w:t>Селигер</w:t>
            </w:r>
          </w:p>
        </w:tc>
        <w:tc>
          <w:tcPr>
            <w:tcW w:w="957" w:type="dxa"/>
          </w:tcPr>
          <w:p w:rsidR="006D4B7C" w:rsidRDefault="006D4B7C">
            <w:r>
              <w:t>Г</w:t>
            </w:r>
          </w:p>
          <w:p w:rsidR="006D4B7C" w:rsidRDefault="006D4B7C">
            <w:proofErr w:type="spellStart"/>
            <w:proofErr w:type="gramStart"/>
            <w:r>
              <w:t>Обл</w:t>
            </w:r>
            <w:proofErr w:type="spellEnd"/>
            <w:proofErr w:type="gramEnd"/>
            <w:r>
              <w:t xml:space="preserve"> Галерея</w:t>
            </w:r>
          </w:p>
        </w:tc>
        <w:tc>
          <w:tcPr>
            <w:tcW w:w="957" w:type="dxa"/>
          </w:tcPr>
          <w:p w:rsidR="006D4B7C" w:rsidRDefault="006D4B7C">
            <w:r>
              <w:t>А</w:t>
            </w:r>
          </w:p>
          <w:p w:rsidR="006D4B7C" w:rsidRDefault="006D4B7C">
            <w:r>
              <w:t>Торжок</w:t>
            </w:r>
          </w:p>
        </w:tc>
        <w:tc>
          <w:tcPr>
            <w:tcW w:w="957" w:type="dxa"/>
          </w:tcPr>
          <w:p w:rsidR="006D4B7C" w:rsidRDefault="006D4B7C">
            <w:r>
              <w:t>АБ</w:t>
            </w:r>
          </w:p>
          <w:p w:rsidR="006D4B7C" w:rsidRDefault="006D4B7C">
            <w:r>
              <w:t>Тверь Ржев</w:t>
            </w:r>
          </w:p>
        </w:tc>
        <w:tc>
          <w:tcPr>
            <w:tcW w:w="958" w:type="dxa"/>
          </w:tcPr>
          <w:p w:rsidR="006D4B7C" w:rsidRDefault="006D4B7C">
            <w:r>
              <w:t>Г</w:t>
            </w:r>
          </w:p>
          <w:p w:rsidR="006D4B7C" w:rsidRDefault="006D4B7C">
            <w:proofErr w:type="spellStart"/>
            <w:r>
              <w:t>Пушк</w:t>
            </w:r>
            <w:proofErr w:type="spellEnd"/>
          </w:p>
        </w:tc>
      </w:tr>
    </w:tbl>
    <w:p w:rsidR="006D4B7C" w:rsidRDefault="006D4B7C"/>
    <w:p w:rsidR="00CB520E" w:rsidRDefault="006D4B7C">
      <w:r>
        <w:t>Города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D4B7C" w:rsidTr="006D4B7C">
        <w:tc>
          <w:tcPr>
            <w:tcW w:w="1595" w:type="dxa"/>
          </w:tcPr>
          <w:p w:rsidR="006D4B7C" w:rsidRDefault="006D4B7C">
            <w:r>
              <w:t>Ржев</w:t>
            </w:r>
          </w:p>
        </w:tc>
        <w:tc>
          <w:tcPr>
            <w:tcW w:w="1595" w:type="dxa"/>
          </w:tcPr>
          <w:p w:rsidR="006D4B7C" w:rsidRDefault="006D4B7C">
            <w:r>
              <w:t>Осташков</w:t>
            </w:r>
          </w:p>
        </w:tc>
        <w:tc>
          <w:tcPr>
            <w:tcW w:w="1595" w:type="dxa"/>
          </w:tcPr>
          <w:p w:rsidR="006D4B7C" w:rsidRDefault="006D4B7C">
            <w:r>
              <w:t>Тверь</w:t>
            </w:r>
          </w:p>
        </w:tc>
        <w:tc>
          <w:tcPr>
            <w:tcW w:w="1595" w:type="dxa"/>
          </w:tcPr>
          <w:p w:rsidR="006D4B7C" w:rsidRDefault="006D4B7C">
            <w:r>
              <w:t>Калязин</w:t>
            </w:r>
          </w:p>
        </w:tc>
        <w:tc>
          <w:tcPr>
            <w:tcW w:w="1595" w:type="dxa"/>
          </w:tcPr>
          <w:p w:rsidR="006D4B7C" w:rsidRDefault="006D4B7C">
            <w:r>
              <w:t>Торжок</w:t>
            </w:r>
          </w:p>
        </w:tc>
        <w:tc>
          <w:tcPr>
            <w:tcW w:w="1596" w:type="dxa"/>
          </w:tcPr>
          <w:p w:rsidR="006D4B7C" w:rsidRDefault="006D4B7C">
            <w:r>
              <w:t>Кимры</w:t>
            </w:r>
          </w:p>
        </w:tc>
      </w:tr>
    </w:tbl>
    <w:p w:rsidR="006D4B7C" w:rsidRDefault="006D4B7C"/>
    <w:p w:rsidR="00532D46" w:rsidRDefault="00532D46"/>
    <w:p w:rsidR="00532D46" w:rsidRDefault="00532D46"/>
    <w:p w:rsidR="00532D46" w:rsidRDefault="00532D46"/>
    <w:p w:rsidR="00532D46" w:rsidRDefault="00532D46"/>
    <w:p w:rsidR="00532D46" w:rsidRDefault="00532D46"/>
    <w:p w:rsidR="00532D46" w:rsidRDefault="00532D46"/>
    <w:p w:rsidR="00532D46" w:rsidRDefault="00532D46"/>
    <w:p w:rsidR="00532D46" w:rsidRDefault="00532D46"/>
    <w:p w:rsidR="00532D46" w:rsidRDefault="00532D46">
      <w:pPr>
        <w:sectPr w:rsidR="00532D46" w:rsidSect="006D4B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2D46" w:rsidRDefault="00532D46">
      <w:r>
        <w:lastRenderedPageBreak/>
        <w:t>Знаменитые люди</w:t>
      </w:r>
    </w:p>
    <w:tbl>
      <w:tblPr>
        <w:tblStyle w:val="a3"/>
        <w:tblW w:w="14992" w:type="dxa"/>
        <w:tblLayout w:type="fixed"/>
        <w:tblLook w:val="04A0"/>
      </w:tblPr>
      <w:tblGrid>
        <w:gridCol w:w="5432"/>
        <w:gridCol w:w="2473"/>
        <w:gridCol w:w="7087"/>
      </w:tblGrid>
      <w:tr w:rsidR="00532D46" w:rsidRPr="00532D46" w:rsidTr="00532D46">
        <w:trPr>
          <w:trHeight w:val="253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 xml:space="preserve">Имя отчество 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</w:p>
        </w:tc>
      </w:tr>
      <w:tr w:rsidR="00532D46" w:rsidRPr="00532D46" w:rsidTr="00532D46">
        <w:trPr>
          <w:trHeight w:val="253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Афанасий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Никитин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русский путешественник, писатель, тверской купец, автор знаменитых путевых записей, известных под названием «</w:t>
            </w:r>
            <w:proofErr w:type="spellStart"/>
            <w:r w:rsidRPr="00532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Хожение</w:t>
            </w:r>
            <w:proofErr w:type="spellEnd"/>
            <w:r w:rsidRPr="00532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три моря»</w:t>
            </w:r>
          </w:p>
        </w:tc>
      </w:tr>
      <w:tr w:rsidR="00532D46" w:rsidRPr="00532D46" w:rsidTr="00532D46">
        <w:trPr>
          <w:trHeight w:val="520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proofErr w:type="spellStart"/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 w:rsidRPr="00532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Салтыков Щедрин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русский писатель XIX века. Был вице-губернатором в Твери.</w:t>
            </w:r>
          </w:p>
        </w:tc>
      </w:tr>
      <w:tr w:rsidR="00532D46" w:rsidRPr="00532D46" w:rsidTr="00532D46">
        <w:trPr>
          <w:trHeight w:val="508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Михаил Иванович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Калинин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российский революционный, </w:t>
            </w:r>
            <w:hyperlink r:id="rId4" w:tooltip="СССР" w:history="1">
              <w:r w:rsidRPr="00532D4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советский</w:t>
              </w:r>
            </w:hyperlink>
            <w:r w:rsidRPr="00532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государственный и партийный деятель.</w:t>
            </w:r>
          </w:p>
        </w:tc>
      </w:tr>
      <w:tr w:rsidR="00532D46" w:rsidRPr="00532D46" w:rsidTr="00532D46">
        <w:trPr>
          <w:trHeight w:val="520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 xml:space="preserve">Туполев 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советский авиаконструктор, ученый, доктор технических наук</w:t>
            </w:r>
          </w:p>
        </w:tc>
      </w:tr>
      <w:tr w:rsidR="00532D46" w:rsidRPr="00532D46" w:rsidTr="00532D46">
        <w:trPr>
          <w:trHeight w:val="508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Илья Валерьевич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Ковальчук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Российский хоккеист. Олимпийский призер в составе сборной России по хоккею.</w:t>
            </w:r>
          </w:p>
        </w:tc>
      </w:tr>
      <w:tr w:rsidR="00532D46" w:rsidRPr="00532D46" w:rsidTr="00532D46">
        <w:trPr>
          <w:trHeight w:val="520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Владимир Афанасьевич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Обручев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русский геолог, палеонтолог, географ, писатель-фантаст (автор знаменитых романов «Земля Санникова» и «Плутония»)</w:t>
            </w:r>
            <w:proofErr w:type="gramEnd"/>
          </w:p>
        </w:tc>
      </w:tr>
      <w:tr w:rsidR="00532D46" w:rsidRPr="00532D46" w:rsidTr="00532D46">
        <w:trPr>
          <w:trHeight w:val="520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Александрович 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Фадеев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известный советский писатель, журналист и общественный деятель, автор знаменитых романов «Молодая гвардия» и «Разгром».</w:t>
            </w:r>
          </w:p>
        </w:tc>
      </w:tr>
      <w:tr w:rsidR="00532D46" w:rsidRPr="00532D46" w:rsidTr="00532D46">
        <w:trPr>
          <w:trHeight w:val="520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 xml:space="preserve">Андрей Дмитриевич 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Дементьев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советский и российский поэт, радио- и телеведущий, также известен как поэт-песенник.</w:t>
            </w:r>
          </w:p>
        </w:tc>
      </w:tr>
      <w:tr w:rsidR="00532D46" w:rsidRPr="00532D46" w:rsidTr="00532D46">
        <w:trPr>
          <w:trHeight w:val="520"/>
        </w:trPr>
        <w:tc>
          <w:tcPr>
            <w:tcW w:w="5432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2473" w:type="dxa"/>
          </w:tcPr>
          <w:p w:rsidR="00532D46" w:rsidRPr="00532D46" w:rsidRDefault="00532D46" w:rsidP="0053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>Корсаков</w:t>
            </w:r>
          </w:p>
        </w:tc>
        <w:tc>
          <w:tcPr>
            <w:tcW w:w="7087" w:type="dxa"/>
          </w:tcPr>
          <w:p w:rsidR="00532D46" w:rsidRPr="00532D46" w:rsidRDefault="00532D46" w:rsidP="00A2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D4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космонавт-испытатель </w:t>
            </w:r>
          </w:p>
        </w:tc>
      </w:tr>
    </w:tbl>
    <w:p w:rsidR="00532D46" w:rsidRDefault="00532D46"/>
    <w:p w:rsidR="006D4B7C" w:rsidRDefault="006D4B7C"/>
    <w:p w:rsidR="006D4B7C" w:rsidRDefault="006D4B7C"/>
    <w:p w:rsidR="006D4B7C" w:rsidRDefault="006D4B7C"/>
    <w:p w:rsidR="006D4B7C" w:rsidRDefault="006D4B7C"/>
    <w:sectPr w:rsidR="006D4B7C" w:rsidSect="00532D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4B7C"/>
    <w:rsid w:val="00532D46"/>
    <w:rsid w:val="006D4B7C"/>
    <w:rsid w:val="00CB5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0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4B7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32D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iki/%D0%A1%D0%A1%D0%A1%D0%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2</cp:revision>
  <dcterms:created xsi:type="dcterms:W3CDTF">2023-10-18T21:56:00Z</dcterms:created>
  <dcterms:modified xsi:type="dcterms:W3CDTF">2023-10-18T22:04:00Z</dcterms:modified>
</cp:coreProperties>
</file>